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rPr>
          <w:rFonts w:hint="eastAsia"/>
          <w:sz w:val="30"/>
          <w:szCs w:val="30"/>
          <w:lang w:val="en-US" w:eastAsia="zh-CN"/>
        </w:rPr>
      </w:pPr>
      <w:r>
        <w:rPr>
          <w:rFonts w:hint="eastAsia"/>
          <w:sz w:val="30"/>
          <w:szCs w:val="30"/>
          <w:lang w:val="en-US" w:eastAsia="zh-CN"/>
        </w:rPr>
        <w:t>1.中国共产党百年奋斗的重大成就、历史意义和深远影响研究</w:t>
      </w:r>
    </w:p>
    <w:p>
      <w:pPr>
        <w:numPr>
          <w:numId w:val="0"/>
        </w:numPr>
        <w:rPr>
          <w:rFonts w:hint="eastAsia"/>
          <w:sz w:val="30"/>
          <w:szCs w:val="30"/>
          <w:lang w:val="en-US" w:eastAsia="zh-CN"/>
        </w:rPr>
      </w:pPr>
      <w:r>
        <w:rPr>
          <w:rFonts w:hint="eastAsia"/>
          <w:sz w:val="30"/>
          <w:szCs w:val="30"/>
          <w:lang w:val="en-US" w:eastAsia="zh-CN"/>
        </w:rPr>
        <w:t>2.中国共产党在新民主主义革命时期奋斗历程、伟大成就和重大意义研究</w:t>
      </w:r>
    </w:p>
    <w:p>
      <w:pPr>
        <w:numPr>
          <w:numId w:val="0"/>
        </w:numPr>
        <w:rPr>
          <w:rFonts w:hint="eastAsia"/>
          <w:sz w:val="30"/>
          <w:szCs w:val="30"/>
          <w:lang w:val="en-US" w:eastAsia="zh-CN"/>
        </w:rPr>
      </w:pPr>
      <w:r>
        <w:rPr>
          <w:rFonts w:hint="eastAsia"/>
          <w:sz w:val="30"/>
          <w:szCs w:val="30"/>
          <w:lang w:val="en-US" w:eastAsia="zh-CN"/>
        </w:rPr>
        <w:t>3.中国共产党在改革开放和社会主义现代化建设时期奋斗历程、伟大成就和重大意义研究</w:t>
      </w:r>
    </w:p>
    <w:p>
      <w:pPr>
        <w:numPr>
          <w:numId w:val="0"/>
        </w:numPr>
        <w:rPr>
          <w:rFonts w:hint="eastAsia"/>
          <w:sz w:val="30"/>
          <w:szCs w:val="30"/>
          <w:lang w:val="en-US" w:eastAsia="zh-CN"/>
        </w:rPr>
      </w:pPr>
      <w:r>
        <w:rPr>
          <w:rFonts w:hint="eastAsia"/>
          <w:sz w:val="30"/>
          <w:szCs w:val="30"/>
          <w:lang w:val="en-US" w:eastAsia="zh-CN"/>
        </w:rPr>
        <w:t>4.习近平新时代中国特色社会主义思想对马克思主义发展的原创性贡献研究</w:t>
      </w:r>
    </w:p>
    <w:p>
      <w:pPr>
        <w:numPr>
          <w:numId w:val="0"/>
        </w:numPr>
        <w:rPr>
          <w:rFonts w:hint="eastAsia"/>
          <w:sz w:val="30"/>
          <w:szCs w:val="30"/>
          <w:lang w:val="en-US" w:eastAsia="zh-CN"/>
        </w:rPr>
      </w:pPr>
      <w:r>
        <w:rPr>
          <w:rFonts w:hint="eastAsia"/>
          <w:sz w:val="30"/>
          <w:szCs w:val="30"/>
          <w:lang w:val="en-US" w:eastAsia="zh-CN"/>
        </w:rPr>
        <w:t>5.马克思主义中国化“两个结合”研究</w:t>
      </w:r>
    </w:p>
    <w:p>
      <w:pPr>
        <w:numPr>
          <w:numId w:val="0"/>
        </w:numPr>
        <w:rPr>
          <w:rFonts w:hint="eastAsia"/>
          <w:sz w:val="30"/>
          <w:szCs w:val="30"/>
          <w:lang w:val="en-US" w:eastAsia="zh-CN"/>
        </w:rPr>
      </w:pPr>
      <w:r>
        <w:rPr>
          <w:rFonts w:hint="eastAsia"/>
          <w:sz w:val="30"/>
          <w:szCs w:val="30"/>
          <w:lang w:val="en-US" w:eastAsia="zh-CN"/>
        </w:rPr>
        <w:t>6.中国共产党百年奋斗中坚持人民至上经验研究</w:t>
      </w:r>
    </w:p>
    <w:p>
      <w:pPr>
        <w:numPr>
          <w:numId w:val="0"/>
        </w:numPr>
        <w:rPr>
          <w:rFonts w:hint="eastAsia"/>
          <w:sz w:val="30"/>
          <w:szCs w:val="30"/>
          <w:lang w:val="en-US" w:eastAsia="zh-CN"/>
        </w:rPr>
      </w:pPr>
      <w:r>
        <w:rPr>
          <w:rFonts w:hint="eastAsia"/>
          <w:sz w:val="30"/>
          <w:szCs w:val="30"/>
          <w:lang w:val="en-US" w:eastAsia="zh-CN"/>
        </w:rPr>
        <w:t>7.中国共产党的百年奋斗对世界历史进程的深刻影响研究</w:t>
      </w:r>
    </w:p>
    <w:p>
      <w:pPr>
        <w:numPr>
          <w:numId w:val="0"/>
        </w:numPr>
        <w:rPr>
          <w:rFonts w:hint="eastAsia"/>
          <w:sz w:val="30"/>
          <w:szCs w:val="30"/>
          <w:lang w:val="en-US" w:eastAsia="zh-CN"/>
        </w:rPr>
      </w:pPr>
      <w:r>
        <w:rPr>
          <w:rFonts w:hint="eastAsia"/>
          <w:sz w:val="30"/>
          <w:szCs w:val="30"/>
          <w:lang w:val="en-US" w:eastAsia="zh-CN"/>
        </w:rPr>
        <w:t>8.伟大建党精神研究</w:t>
      </w:r>
    </w:p>
    <w:p>
      <w:pPr>
        <w:numPr>
          <w:numId w:val="0"/>
        </w:numPr>
        <w:rPr>
          <w:rFonts w:hint="eastAsia"/>
          <w:sz w:val="30"/>
          <w:szCs w:val="30"/>
          <w:lang w:val="en-US" w:eastAsia="zh-CN"/>
        </w:rPr>
      </w:pPr>
      <w:r>
        <w:rPr>
          <w:rFonts w:hint="eastAsia"/>
          <w:sz w:val="30"/>
          <w:szCs w:val="30"/>
          <w:lang w:val="en-US" w:eastAsia="zh-CN"/>
        </w:rPr>
        <w:t>9.中国共产党人的精神谱系研究</w:t>
      </w:r>
    </w:p>
    <w:p>
      <w:pPr>
        <w:numPr>
          <w:numId w:val="0"/>
        </w:numPr>
        <w:rPr>
          <w:rFonts w:hint="eastAsia"/>
          <w:sz w:val="30"/>
          <w:szCs w:val="30"/>
          <w:lang w:val="en-US" w:eastAsia="zh-CN"/>
        </w:rPr>
      </w:pPr>
      <w:r>
        <w:rPr>
          <w:rFonts w:hint="eastAsia"/>
          <w:sz w:val="30"/>
          <w:szCs w:val="30"/>
          <w:lang w:val="en-US" w:eastAsia="zh-CN"/>
        </w:rPr>
        <w:t>10.促进全体人民共同富裕研究</w:t>
      </w:r>
    </w:p>
    <w:p>
      <w:pPr>
        <w:numPr>
          <w:numId w:val="0"/>
        </w:numPr>
        <w:rPr>
          <w:rFonts w:hint="eastAsia"/>
          <w:sz w:val="30"/>
          <w:szCs w:val="30"/>
          <w:lang w:val="en-US" w:eastAsia="zh-CN"/>
        </w:rPr>
      </w:pPr>
      <w:r>
        <w:rPr>
          <w:rFonts w:hint="eastAsia"/>
          <w:sz w:val="30"/>
          <w:szCs w:val="30"/>
          <w:lang w:val="en-US" w:eastAsia="zh-CN"/>
        </w:rPr>
        <w:t>11.推进学习型政党建设研究</w:t>
      </w:r>
    </w:p>
    <w:p>
      <w:pPr>
        <w:numPr>
          <w:numId w:val="0"/>
        </w:numPr>
        <w:rPr>
          <w:rFonts w:hint="eastAsia"/>
          <w:sz w:val="30"/>
          <w:szCs w:val="30"/>
          <w:lang w:val="en-US" w:eastAsia="zh-CN"/>
        </w:rPr>
      </w:pPr>
      <w:r>
        <w:rPr>
          <w:rFonts w:hint="eastAsia"/>
          <w:sz w:val="30"/>
          <w:szCs w:val="30"/>
          <w:lang w:val="en-US" w:eastAsia="zh-CN"/>
        </w:rPr>
        <w:t>12.科技自立自强作为国家发展的战略支撑研究</w:t>
      </w:r>
    </w:p>
    <w:p>
      <w:pPr>
        <w:numPr>
          <w:numId w:val="0"/>
        </w:numPr>
        <w:rPr>
          <w:rFonts w:hint="eastAsia"/>
          <w:sz w:val="30"/>
          <w:szCs w:val="30"/>
          <w:lang w:val="en-US" w:eastAsia="zh-CN"/>
        </w:rPr>
      </w:pPr>
      <w:r>
        <w:rPr>
          <w:rFonts w:hint="eastAsia"/>
          <w:sz w:val="30"/>
          <w:szCs w:val="30"/>
          <w:lang w:val="en-US" w:eastAsia="zh-CN"/>
        </w:rPr>
        <w:t>13.推动中华优秀传统文化创造性转化、创新型发展研究</w:t>
      </w:r>
    </w:p>
    <w:p>
      <w:pPr>
        <w:numPr>
          <w:numId w:val="0"/>
        </w:numPr>
        <w:rPr>
          <w:rFonts w:hint="eastAsia"/>
          <w:sz w:val="30"/>
          <w:szCs w:val="30"/>
          <w:lang w:val="en-US" w:eastAsia="zh-CN"/>
        </w:rPr>
      </w:pPr>
      <w:r>
        <w:rPr>
          <w:rFonts w:hint="eastAsia"/>
          <w:sz w:val="30"/>
          <w:szCs w:val="30"/>
          <w:lang w:val="en-US" w:eastAsia="zh-CN"/>
        </w:rPr>
        <w:t>14.伟大抗疫精神研究</w:t>
      </w:r>
    </w:p>
    <w:p>
      <w:pPr>
        <w:numPr>
          <w:numId w:val="0"/>
        </w:numPr>
        <w:rPr>
          <w:rFonts w:hint="eastAsia"/>
          <w:sz w:val="30"/>
          <w:szCs w:val="30"/>
          <w:lang w:val="en-US" w:eastAsia="zh-CN"/>
        </w:rPr>
      </w:pPr>
      <w:r>
        <w:rPr>
          <w:rFonts w:hint="eastAsia"/>
          <w:sz w:val="30"/>
          <w:szCs w:val="30"/>
          <w:lang w:val="en-US" w:eastAsia="zh-CN"/>
        </w:rPr>
        <w:t>15.碳达峰碳中和问题研究</w:t>
      </w:r>
    </w:p>
    <w:p>
      <w:pPr>
        <w:numPr>
          <w:numId w:val="0"/>
        </w:numPr>
        <w:rPr>
          <w:rFonts w:hint="eastAsia"/>
          <w:sz w:val="30"/>
          <w:szCs w:val="30"/>
          <w:lang w:val="en-US" w:eastAsia="zh-CN"/>
        </w:rPr>
      </w:pPr>
      <w:r>
        <w:rPr>
          <w:rFonts w:hint="eastAsia"/>
          <w:sz w:val="30"/>
          <w:szCs w:val="30"/>
          <w:lang w:val="en-US" w:eastAsia="zh-CN"/>
        </w:rPr>
        <w:t>16.高职院校“大思政课”建设的思考与实践</w:t>
      </w:r>
    </w:p>
    <w:p>
      <w:pPr>
        <w:numPr>
          <w:numId w:val="0"/>
        </w:numPr>
        <w:rPr>
          <w:rFonts w:hint="eastAsia"/>
          <w:sz w:val="30"/>
          <w:szCs w:val="30"/>
          <w:lang w:val="en-US" w:eastAsia="zh-CN"/>
        </w:rPr>
      </w:pPr>
      <w:r>
        <w:rPr>
          <w:rFonts w:hint="eastAsia"/>
          <w:sz w:val="30"/>
          <w:szCs w:val="30"/>
          <w:lang w:val="en-US" w:eastAsia="zh-CN"/>
        </w:rPr>
        <w:t>17.新技术新媒体推动高校思政“金课”建设研究</w:t>
      </w:r>
    </w:p>
    <w:p>
      <w:pPr>
        <w:numPr>
          <w:numId w:val="0"/>
        </w:numPr>
        <w:rPr>
          <w:rFonts w:hint="eastAsia"/>
          <w:sz w:val="30"/>
          <w:szCs w:val="30"/>
          <w:lang w:val="en-US" w:eastAsia="zh-CN"/>
        </w:rPr>
      </w:pPr>
      <w:r>
        <w:rPr>
          <w:rFonts w:hint="eastAsia"/>
          <w:sz w:val="30"/>
          <w:szCs w:val="30"/>
          <w:lang w:val="en-US" w:eastAsia="zh-CN"/>
        </w:rPr>
        <w:t>18.课程思政与思政课程协同育人研究</w:t>
      </w:r>
    </w:p>
    <w:p>
      <w:pPr>
        <w:numPr>
          <w:numId w:val="0"/>
        </w:numPr>
        <w:rPr>
          <w:rFonts w:hint="eastAsia"/>
          <w:sz w:val="30"/>
          <w:szCs w:val="30"/>
          <w:lang w:val="en-US" w:eastAsia="zh-CN"/>
        </w:rPr>
      </w:pPr>
      <w:r>
        <w:rPr>
          <w:rFonts w:hint="eastAsia"/>
          <w:sz w:val="30"/>
          <w:szCs w:val="30"/>
          <w:lang w:val="en-US" w:eastAsia="zh-CN"/>
        </w:rPr>
        <w:t>19.高校课程思政建设组织与实施</w:t>
      </w:r>
    </w:p>
    <w:p>
      <w:pPr>
        <w:numPr>
          <w:numId w:val="0"/>
        </w:numPr>
        <w:rPr>
          <w:rFonts w:hint="eastAsia"/>
          <w:sz w:val="30"/>
          <w:szCs w:val="30"/>
          <w:lang w:val="en-US" w:eastAsia="zh-CN"/>
        </w:rPr>
      </w:pPr>
      <w:r>
        <w:rPr>
          <w:rFonts w:hint="eastAsia"/>
          <w:sz w:val="30"/>
          <w:szCs w:val="30"/>
          <w:lang w:val="en-US" w:eastAsia="zh-CN"/>
        </w:rPr>
        <w:t>20.经济类专业课程思政建设探索与实践</w:t>
      </w:r>
    </w:p>
    <w:p>
      <w:pPr>
        <w:numPr>
          <w:numId w:val="0"/>
        </w:numPr>
        <w:rPr>
          <w:rFonts w:hint="eastAsia"/>
          <w:sz w:val="30"/>
          <w:szCs w:val="30"/>
          <w:lang w:val="en-US" w:eastAsia="zh-CN"/>
        </w:rPr>
      </w:pPr>
      <w:r>
        <w:rPr>
          <w:rFonts w:hint="eastAsia"/>
          <w:sz w:val="30"/>
          <w:szCs w:val="30"/>
          <w:lang w:val="en-US" w:eastAsia="zh-CN"/>
        </w:rPr>
        <w:t>21.大学生思想政治教育进公寓工作研究</w:t>
      </w:r>
    </w:p>
    <w:p>
      <w:pPr>
        <w:numPr>
          <w:numId w:val="0"/>
        </w:numPr>
        <w:rPr>
          <w:rFonts w:hint="eastAsia"/>
          <w:sz w:val="30"/>
          <w:szCs w:val="30"/>
          <w:lang w:val="en-US" w:eastAsia="zh-CN"/>
        </w:rPr>
      </w:pPr>
      <w:r>
        <w:rPr>
          <w:rFonts w:hint="eastAsia"/>
          <w:sz w:val="30"/>
          <w:szCs w:val="30"/>
          <w:lang w:val="en-US" w:eastAsia="zh-CN"/>
        </w:rPr>
        <w:t>22.高校校风学风建设研究</w:t>
      </w:r>
    </w:p>
    <w:p>
      <w:pPr>
        <w:numPr>
          <w:numId w:val="0"/>
        </w:numPr>
        <w:rPr>
          <w:rFonts w:hint="eastAsia"/>
          <w:sz w:val="30"/>
          <w:szCs w:val="30"/>
          <w:lang w:val="en-US" w:eastAsia="zh-CN"/>
        </w:rPr>
      </w:pPr>
      <w:r>
        <w:rPr>
          <w:rFonts w:hint="eastAsia"/>
          <w:sz w:val="30"/>
          <w:szCs w:val="30"/>
          <w:lang w:val="en-US" w:eastAsia="zh-CN"/>
        </w:rPr>
        <w:t>23.大学生日常事务精细化管理研究</w:t>
      </w:r>
    </w:p>
    <w:p>
      <w:pPr>
        <w:numPr>
          <w:numId w:val="0"/>
        </w:numPr>
        <w:rPr>
          <w:rFonts w:hint="eastAsia"/>
          <w:sz w:val="30"/>
          <w:szCs w:val="30"/>
          <w:lang w:val="en-US" w:eastAsia="zh-CN"/>
        </w:rPr>
      </w:pPr>
      <w:r>
        <w:rPr>
          <w:rFonts w:hint="eastAsia"/>
          <w:sz w:val="30"/>
          <w:szCs w:val="30"/>
          <w:lang w:val="en-US" w:eastAsia="zh-CN"/>
        </w:rPr>
        <w:t>24.贫困生心理健康教育研究</w:t>
      </w:r>
    </w:p>
    <w:p>
      <w:pPr>
        <w:numPr>
          <w:numId w:val="0"/>
        </w:numPr>
        <w:rPr>
          <w:rFonts w:hint="eastAsia"/>
          <w:sz w:val="30"/>
          <w:szCs w:val="30"/>
          <w:lang w:val="en-US" w:eastAsia="zh-CN"/>
        </w:rPr>
      </w:pPr>
      <w:r>
        <w:rPr>
          <w:rFonts w:hint="eastAsia"/>
          <w:sz w:val="30"/>
          <w:szCs w:val="30"/>
          <w:lang w:val="en-US" w:eastAsia="zh-CN"/>
        </w:rPr>
        <w:t>25.新时代教育评价改革背景下劳动教育评价机制研究</w:t>
      </w:r>
    </w:p>
    <w:p>
      <w:pPr>
        <w:numPr>
          <w:numId w:val="0"/>
        </w:numPr>
        <w:rPr>
          <w:rFonts w:hint="eastAsia"/>
          <w:sz w:val="30"/>
          <w:szCs w:val="30"/>
          <w:lang w:val="en-US" w:eastAsia="zh-CN"/>
        </w:rPr>
      </w:pPr>
      <w:r>
        <w:rPr>
          <w:rFonts w:hint="eastAsia"/>
          <w:sz w:val="30"/>
          <w:szCs w:val="30"/>
          <w:lang w:val="en-US" w:eastAsia="zh-CN"/>
        </w:rPr>
        <w:t>26.新时代学校德智体美劳“五育并举”教育评价体系构建</w:t>
      </w:r>
    </w:p>
    <w:p>
      <w:pPr>
        <w:numPr>
          <w:numId w:val="0"/>
        </w:numPr>
        <w:rPr>
          <w:rFonts w:hint="eastAsia"/>
          <w:sz w:val="30"/>
          <w:szCs w:val="30"/>
          <w:lang w:val="en-US" w:eastAsia="zh-CN"/>
        </w:rPr>
      </w:pPr>
      <w:r>
        <w:rPr>
          <w:rFonts w:hint="eastAsia"/>
          <w:sz w:val="30"/>
          <w:szCs w:val="30"/>
          <w:lang w:val="en-US" w:eastAsia="zh-CN"/>
        </w:rPr>
        <w:t>27.大学生网络素养内容、载体及培育机制研究</w:t>
      </w:r>
    </w:p>
    <w:p>
      <w:pPr>
        <w:numPr>
          <w:numId w:val="0"/>
        </w:numPr>
        <w:rPr>
          <w:rFonts w:hint="eastAsia"/>
          <w:sz w:val="30"/>
          <w:szCs w:val="30"/>
          <w:lang w:val="en-US" w:eastAsia="zh-CN"/>
        </w:rPr>
      </w:pPr>
      <w:r>
        <w:rPr>
          <w:rFonts w:hint="eastAsia"/>
          <w:sz w:val="30"/>
          <w:szCs w:val="30"/>
          <w:lang w:val="en-US" w:eastAsia="zh-CN"/>
        </w:rPr>
        <w:t>28.辅导员队伍建设中的关键问题与对策研究</w:t>
      </w:r>
    </w:p>
    <w:p>
      <w:pPr>
        <w:numPr>
          <w:numId w:val="0"/>
        </w:numPr>
        <w:rPr>
          <w:rFonts w:hint="eastAsia"/>
          <w:sz w:val="30"/>
          <w:szCs w:val="30"/>
          <w:lang w:val="en-US" w:eastAsia="zh-CN"/>
        </w:rPr>
      </w:pPr>
      <w:r>
        <w:rPr>
          <w:rFonts w:hint="eastAsia"/>
          <w:sz w:val="30"/>
          <w:szCs w:val="30"/>
          <w:lang w:val="en-US" w:eastAsia="zh-CN"/>
        </w:rPr>
        <w:t>29.学生安全教育研究</w:t>
      </w:r>
    </w:p>
    <w:p>
      <w:pPr>
        <w:numPr>
          <w:numId w:val="0"/>
        </w:numPr>
        <w:rPr>
          <w:rFonts w:hint="eastAsia"/>
          <w:sz w:val="30"/>
          <w:szCs w:val="30"/>
          <w:lang w:val="en-US" w:eastAsia="zh-CN"/>
        </w:rPr>
      </w:pPr>
      <w:r>
        <w:rPr>
          <w:rFonts w:hint="eastAsia"/>
          <w:sz w:val="30"/>
          <w:szCs w:val="30"/>
          <w:lang w:val="en-US" w:eastAsia="zh-CN"/>
        </w:rPr>
        <w:t>30.大学生先进典型培育、挖掘、宣传机制研究</w:t>
      </w:r>
    </w:p>
    <w:p>
      <w:pPr>
        <w:numPr>
          <w:numId w:val="0"/>
        </w:numPr>
        <w:rPr>
          <w:rFonts w:hint="eastAsia"/>
          <w:sz w:val="30"/>
          <w:szCs w:val="30"/>
          <w:lang w:val="en-US" w:eastAsia="zh-CN"/>
        </w:rPr>
      </w:pPr>
      <w:r>
        <w:rPr>
          <w:rFonts w:hint="eastAsia"/>
          <w:sz w:val="30"/>
          <w:szCs w:val="30"/>
          <w:lang w:val="en-US" w:eastAsia="zh-CN"/>
        </w:rPr>
        <w:t>31.高校少数民族学生管理机制研究</w:t>
      </w:r>
    </w:p>
    <w:p>
      <w:pPr>
        <w:numPr>
          <w:numId w:val="0"/>
        </w:numPr>
        <w:rPr>
          <w:rFonts w:hint="eastAsia"/>
          <w:sz w:val="30"/>
          <w:szCs w:val="30"/>
          <w:lang w:val="en-US" w:eastAsia="zh-CN"/>
        </w:rPr>
      </w:pPr>
      <w:r>
        <w:rPr>
          <w:rFonts w:hint="eastAsia"/>
          <w:sz w:val="30"/>
          <w:szCs w:val="30"/>
          <w:lang w:val="en-US" w:eastAsia="zh-CN"/>
        </w:rPr>
        <w:t>32.当代大学生宗教信仰新趋势及宗教观教育的正确引导研究</w:t>
      </w:r>
    </w:p>
    <w:p>
      <w:pPr>
        <w:numPr>
          <w:numId w:val="0"/>
        </w:numPr>
        <w:rPr>
          <w:rFonts w:hint="eastAsia"/>
          <w:sz w:val="30"/>
          <w:szCs w:val="30"/>
          <w:lang w:val="en-US" w:eastAsia="zh-CN"/>
        </w:rPr>
      </w:pPr>
      <w:r>
        <w:rPr>
          <w:rFonts w:hint="eastAsia"/>
          <w:sz w:val="30"/>
          <w:szCs w:val="30"/>
          <w:lang w:val="en-US" w:eastAsia="zh-CN"/>
        </w:rPr>
        <w:t>33.新媒体视域下高校辅导员话语体系建设研究</w:t>
      </w:r>
    </w:p>
    <w:p>
      <w:pPr>
        <w:numPr>
          <w:numId w:val="0"/>
        </w:numPr>
        <w:rPr>
          <w:rFonts w:hint="eastAsia"/>
          <w:sz w:val="30"/>
          <w:szCs w:val="30"/>
          <w:lang w:val="en-US" w:eastAsia="zh-CN"/>
        </w:rPr>
      </w:pPr>
      <w:r>
        <w:rPr>
          <w:rFonts w:hint="eastAsia"/>
          <w:sz w:val="30"/>
          <w:szCs w:val="30"/>
          <w:lang w:val="en-US" w:eastAsia="zh-CN"/>
        </w:rPr>
        <w:t>34.大学生生命教</w:t>
      </w:r>
      <w:bookmarkStart w:id="0" w:name="_GoBack"/>
      <w:bookmarkEnd w:id="0"/>
      <w:r>
        <w:rPr>
          <w:rFonts w:hint="eastAsia"/>
          <w:sz w:val="30"/>
          <w:szCs w:val="30"/>
          <w:lang w:val="en-US" w:eastAsia="zh-CN"/>
        </w:rPr>
        <w:t>育、情感教育、心理健康教育创新研究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5637C"/>
    <w:rsid w:val="0C9253F9"/>
    <w:rsid w:val="5F99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2021-12-14T05:28:39Z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98C2A771C68B4C359F6D39D7B6C740D0</vt:lpwstr>
  </property>
</Properties>
</file>